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北京理工大学学生暑期社会实践活动</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评奖办法</w:t>
      </w:r>
    </w:p>
    <w:p/>
    <w:p>
      <w:pPr>
        <w:ind w:firstLine="640" w:firstLineChars="200"/>
        <w:rPr>
          <w:rFonts w:ascii="仿宋_GB2312" w:hAnsi="Times New Roman" w:eastAsia="仿宋_GB2312" w:cs="Times New Roman"/>
          <w:sz w:val="32"/>
          <w:szCs w:val="32"/>
        </w:rPr>
      </w:pPr>
      <w:bookmarkStart w:id="0" w:name="_Toc385510174"/>
      <w:r>
        <w:rPr>
          <w:rFonts w:hint="eastAsia" w:ascii="仿宋_GB2312" w:hAnsi="Times New Roman" w:eastAsia="仿宋_GB2312" w:cs="Times New Roman"/>
          <w:sz w:val="32"/>
          <w:szCs w:val="32"/>
        </w:rPr>
        <w:t>为深入开展北京理工大学学生暑期社会实践活动，展示实践团队风采，宣传我校暑期社会实践成果，发挥榜样的作用，达到以评促建的效果，特制定本办法。具体如下：</w:t>
      </w:r>
      <w:bookmarkEnd w:id="0"/>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一、评比时间</w:t>
      </w:r>
    </w:p>
    <w:p>
      <w:pPr>
        <w:ind w:firstLine="640" w:firstLineChars="200"/>
        <w:rPr>
          <w:rFonts w:hint="default" w:ascii="仿宋_GB2312" w:hAnsi="Times New Roman" w:eastAsia="仿宋_GB2312" w:cs="Times New Roman"/>
          <w:sz w:val="32"/>
          <w:szCs w:val="32"/>
          <w:highlight w:val="none"/>
          <w:lang w:val="en-US" w:eastAsia="zh-CN"/>
        </w:rPr>
      </w:pPr>
      <w:bookmarkStart w:id="1" w:name="_Toc385510175"/>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年</w:t>
      </w:r>
      <w:bookmarkEnd w:id="1"/>
      <w:r>
        <w:rPr>
          <w:rFonts w:hint="eastAsia" w:ascii="仿宋_GB2312" w:hAnsi="Times New Roman" w:eastAsia="仿宋_GB2312" w:cs="Times New Roman"/>
          <w:sz w:val="32"/>
          <w:szCs w:val="32"/>
          <w:highlight w:val="none"/>
          <w:lang w:val="en-US" w:eastAsia="zh-CN"/>
        </w:rPr>
        <w:t>9月</w:t>
      </w:r>
    </w:p>
    <w:p>
      <w:pPr>
        <w:ind w:firstLine="640" w:firstLineChars="20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二、奖项</w:t>
      </w:r>
      <w:r>
        <w:rPr>
          <w:rFonts w:hint="eastAsia" w:ascii="Times New Roman" w:hAnsi="Times New Roman" w:eastAsia="黑体" w:cs="Times New Roman"/>
          <w:sz w:val="32"/>
          <w:szCs w:val="32"/>
          <w:lang w:val="en-US" w:eastAsia="zh-CN"/>
        </w:rPr>
        <w:t>及奖励</w:t>
      </w:r>
    </w:p>
    <w:p>
      <w:pPr>
        <w:pStyle w:val="2"/>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拟评选团体奖、个人奖、优秀成果奖若干。团体奖包括先进工作单位、品牌团队、优秀团队、重点团队，个人奖项包括优秀指导教师、先进工作者、优秀实践团员，优秀成果奖包括优秀通讯稿、优秀调研报告、优秀实践视频、优秀宣传推广。</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三、评奖办法</w:t>
      </w:r>
    </w:p>
    <w:p>
      <w:pPr>
        <w:ind w:firstLine="643" w:firstLineChars="200"/>
        <w:rPr>
          <w:rFonts w:ascii="楷体" w:hAnsi="楷体" w:eastAsia="楷体" w:cs="Times New Roman"/>
          <w:b/>
          <w:sz w:val="32"/>
          <w:szCs w:val="32"/>
        </w:rPr>
      </w:pPr>
      <w:bookmarkStart w:id="2" w:name="_Toc385510177"/>
      <w:r>
        <w:rPr>
          <w:rFonts w:ascii="楷体" w:hAnsi="楷体" w:eastAsia="楷体" w:cs="Times New Roman"/>
          <w:b/>
          <w:sz w:val="32"/>
          <w:szCs w:val="32"/>
        </w:rPr>
        <w:t>（一）学院</w:t>
      </w:r>
      <w:r>
        <w:rPr>
          <w:rFonts w:hint="eastAsia" w:ascii="楷体" w:hAnsi="楷体" w:eastAsia="楷体" w:cs="Times New Roman"/>
          <w:b/>
          <w:sz w:val="32"/>
          <w:szCs w:val="32"/>
        </w:rPr>
        <w:t>/书院</w:t>
      </w:r>
      <w:r>
        <w:rPr>
          <w:rFonts w:ascii="楷体" w:hAnsi="楷体" w:eastAsia="楷体" w:cs="Times New Roman"/>
          <w:b/>
          <w:sz w:val="32"/>
          <w:szCs w:val="32"/>
        </w:rPr>
        <w:t>初评</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9月</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日</w:t>
      </w:r>
      <w:bookmarkEnd w:id="2"/>
      <w:r>
        <w:rPr>
          <w:rFonts w:hint="eastAsia" w:ascii="方正仿宋_GB2312" w:hAnsi="方正仿宋_GB2312" w:eastAsia="方正仿宋_GB2312" w:cs="方正仿宋_GB2312"/>
          <w:sz w:val="32"/>
          <w:szCs w:val="32"/>
        </w:rPr>
        <w:t>前，</w:t>
      </w:r>
      <w:bookmarkStart w:id="3" w:name="_Toc385510178"/>
      <w:r>
        <w:rPr>
          <w:rFonts w:hint="eastAsia" w:ascii="方正仿宋_GB2312" w:hAnsi="方正仿宋_GB2312" w:eastAsia="方正仿宋_GB2312" w:cs="方正仿宋_GB2312"/>
          <w:b/>
          <w:bCs/>
          <w:sz w:val="32"/>
          <w:szCs w:val="32"/>
        </w:rPr>
        <w:t>各基层团委</w:t>
      </w:r>
      <w:r>
        <w:rPr>
          <w:rFonts w:hint="eastAsia" w:ascii="方正仿宋_GB2312" w:hAnsi="方正仿宋_GB2312" w:eastAsia="方正仿宋_GB2312" w:cs="方正仿宋_GB2312"/>
          <w:b/>
          <w:bCs/>
          <w:sz w:val="32"/>
          <w:szCs w:val="32"/>
          <w:lang w:val="en-US" w:eastAsia="zh-CN"/>
        </w:rPr>
        <w:t>将</w:t>
      </w:r>
      <w:r>
        <w:rPr>
          <w:rFonts w:hint="eastAsia" w:ascii="方正仿宋_GB2312" w:hAnsi="方正仿宋_GB2312" w:eastAsia="方正仿宋_GB2312" w:cs="方正仿宋_GB2312"/>
          <w:b/>
          <w:bCs/>
          <w:sz w:val="32"/>
          <w:szCs w:val="32"/>
        </w:rPr>
        <w:t>按照总数不超过完成实践团队数量的15%</w:t>
      </w:r>
      <w:r>
        <w:rPr>
          <w:rFonts w:hint="eastAsia" w:ascii="方正仿宋_GB2312" w:hAnsi="方正仿宋_GB2312" w:eastAsia="方正仿宋_GB2312" w:cs="方正仿宋_GB2312"/>
          <w:b/>
          <w:bCs/>
          <w:sz w:val="32"/>
          <w:szCs w:val="32"/>
          <w:lang w:val="en-US" w:eastAsia="zh-CN"/>
        </w:rPr>
        <w:t>的</w:t>
      </w:r>
      <w:r>
        <w:rPr>
          <w:rFonts w:hint="eastAsia" w:ascii="方正仿宋_GB2312" w:hAnsi="方正仿宋_GB2312" w:eastAsia="方正仿宋_GB2312" w:cs="方正仿宋_GB2312"/>
          <w:b/>
          <w:bCs/>
          <w:sz w:val="32"/>
          <w:szCs w:val="32"/>
        </w:rPr>
        <w:t>名额</w:t>
      </w:r>
      <w:r>
        <w:rPr>
          <w:rFonts w:hint="eastAsia" w:ascii="方正仿宋_GB2312" w:hAnsi="方正仿宋_GB2312" w:eastAsia="方正仿宋_GB2312" w:cs="方正仿宋_GB2312"/>
          <w:b/>
          <w:bCs/>
          <w:sz w:val="32"/>
          <w:szCs w:val="32"/>
          <w:lang w:val="en-US" w:eastAsia="zh-CN"/>
        </w:rPr>
        <w:t>推优团队</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highlight w:val="none"/>
          <w:lang w:val="en-US" w:eastAsia="zh-CN"/>
        </w:rPr>
        <w:t>将</w:t>
      </w:r>
      <w:r>
        <w:rPr>
          <w:rFonts w:hint="eastAsia" w:ascii="方正仿宋_GB2312" w:hAnsi="方正仿宋_GB2312" w:eastAsia="方正仿宋_GB2312" w:cs="方正仿宋_GB2312"/>
          <w:sz w:val="32"/>
          <w:szCs w:val="32"/>
          <w:highlight w:val="none"/>
        </w:rPr>
        <w:t>前期立项的重点团</w:t>
      </w:r>
      <w:r>
        <w:rPr>
          <w:rFonts w:hint="eastAsia" w:ascii="方正仿宋_GB2312" w:hAnsi="方正仿宋_GB2312" w:eastAsia="方正仿宋_GB2312" w:cs="方正仿宋_GB2312"/>
          <w:sz w:val="32"/>
          <w:szCs w:val="32"/>
          <w:highlight w:val="none"/>
          <w:lang w:val="en-US" w:eastAsia="zh-CN"/>
        </w:rPr>
        <w:t>和其他团队综合考虑</w:t>
      </w:r>
      <w:r>
        <w:rPr>
          <w:rFonts w:hint="eastAsia" w:ascii="方正仿宋_GB2312" w:hAnsi="方正仿宋_GB2312" w:eastAsia="方正仿宋_GB2312" w:cs="方正仿宋_GB2312"/>
          <w:sz w:val="32"/>
          <w:szCs w:val="32"/>
          <w:highlight w:val="none"/>
        </w:rPr>
        <w:t>进行</w:t>
      </w:r>
      <w:r>
        <w:rPr>
          <w:rFonts w:hint="eastAsia" w:ascii="方正仿宋_GB2312" w:hAnsi="方正仿宋_GB2312" w:eastAsia="方正仿宋_GB2312" w:cs="方正仿宋_GB2312"/>
          <w:sz w:val="32"/>
          <w:szCs w:val="32"/>
          <w:highlight w:val="none"/>
          <w:lang w:val="en-US" w:eastAsia="zh-CN"/>
        </w:rPr>
        <w:t>初评推优</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b/>
          <w:bCs/>
          <w:sz w:val="32"/>
          <w:szCs w:val="32"/>
        </w:rPr>
        <w:t>不超过完成实践团队数量的</w:t>
      </w:r>
      <w:r>
        <w:rPr>
          <w:rFonts w:hint="eastAsia" w:ascii="方正仿宋_GB2312" w:hAnsi="方正仿宋_GB2312" w:eastAsia="方正仿宋_GB2312" w:cs="方正仿宋_GB2312"/>
          <w:b/>
          <w:bCs/>
          <w:sz w:val="32"/>
          <w:szCs w:val="32"/>
          <w:lang w:val="en-US" w:eastAsia="zh-CN"/>
        </w:rPr>
        <w:t>5</w:t>
      </w:r>
      <w:r>
        <w:rPr>
          <w:rFonts w:hint="eastAsia" w:ascii="方正仿宋_GB2312" w:hAnsi="方正仿宋_GB2312" w:eastAsia="方正仿宋_GB2312" w:cs="方正仿宋_GB2312"/>
          <w:b/>
          <w:bCs/>
          <w:sz w:val="32"/>
          <w:szCs w:val="32"/>
        </w:rPr>
        <w:t>%</w:t>
      </w:r>
      <w:r>
        <w:rPr>
          <w:rFonts w:hint="eastAsia" w:ascii="方正仿宋_GB2312" w:hAnsi="方正仿宋_GB2312" w:eastAsia="方正仿宋_GB2312" w:cs="方正仿宋_GB2312"/>
          <w:b/>
          <w:bCs/>
          <w:sz w:val="32"/>
          <w:szCs w:val="32"/>
          <w:lang w:val="en-US" w:eastAsia="zh-CN"/>
        </w:rPr>
        <w:t>的</w:t>
      </w:r>
      <w:r>
        <w:rPr>
          <w:rFonts w:hint="eastAsia" w:ascii="方正仿宋_GB2312" w:hAnsi="方正仿宋_GB2312" w:eastAsia="方正仿宋_GB2312" w:cs="方正仿宋_GB2312"/>
          <w:b/>
          <w:bCs/>
          <w:sz w:val="32"/>
          <w:szCs w:val="32"/>
        </w:rPr>
        <w:t>名额</w:t>
      </w:r>
      <w:r>
        <w:rPr>
          <w:rFonts w:hint="eastAsia" w:ascii="方正仿宋_GB2312" w:hAnsi="方正仿宋_GB2312" w:eastAsia="方正仿宋_GB2312" w:cs="方正仿宋_GB2312"/>
          <w:b/>
          <w:bCs/>
          <w:sz w:val="32"/>
          <w:szCs w:val="32"/>
          <w:lang w:val="en-US" w:eastAsia="zh-CN"/>
        </w:rPr>
        <w:t>推优各类优秀成果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b/>
          <w:bCs/>
          <w:sz w:val="32"/>
          <w:szCs w:val="32"/>
        </w:rPr>
        <w:t>不超过完成实践团队数量的</w:t>
      </w:r>
      <w:r>
        <w:rPr>
          <w:rFonts w:hint="eastAsia" w:ascii="方正仿宋_GB2312" w:hAnsi="方正仿宋_GB2312" w:eastAsia="方正仿宋_GB2312" w:cs="方正仿宋_GB2312"/>
          <w:b/>
          <w:bCs/>
          <w:sz w:val="32"/>
          <w:szCs w:val="32"/>
          <w:lang w:val="en-US" w:eastAsia="zh-CN"/>
        </w:rPr>
        <w:t>15</w:t>
      </w:r>
      <w:r>
        <w:rPr>
          <w:rFonts w:hint="eastAsia" w:ascii="方正仿宋_GB2312" w:hAnsi="方正仿宋_GB2312" w:eastAsia="方正仿宋_GB2312" w:cs="方正仿宋_GB2312"/>
          <w:b/>
          <w:bCs/>
          <w:sz w:val="32"/>
          <w:szCs w:val="32"/>
        </w:rPr>
        <w:t>%</w:t>
      </w:r>
      <w:r>
        <w:rPr>
          <w:rFonts w:hint="eastAsia" w:ascii="方正仿宋_GB2312" w:hAnsi="方正仿宋_GB2312" w:eastAsia="方正仿宋_GB2312" w:cs="方正仿宋_GB2312"/>
          <w:b/>
          <w:bCs/>
          <w:sz w:val="32"/>
          <w:szCs w:val="32"/>
          <w:lang w:val="en-US" w:eastAsia="zh-CN"/>
        </w:rPr>
        <w:t>的</w:t>
      </w:r>
      <w:r>
        <w:rPr>
          <w:rFonts w:hint="eastAsia" w:ascii="方正仿宋_GB2312" w:hAnsi="方正仿宋_GB2312" w:eastAsia="方正仿宋_GB2312" w:cs="方正仿宋_GB2312"/>
          <w:b/>
          <w:bCs/>
          <w:sz w:val="32"/>
          <w:szCs w:val="32"/>
        </w:rPr>
        <w:t>名额</w:t>
      </w:r>
      <w:r>
        <w:rPr>
          <w:rFonts w:hint="eastAsia" w:ascii="方正仿宋_GB2312" w:hAnsi="方正仿宋_GB2312" w:eastAsia="方正仿宋_GB2312" w:cs="方正仿宋_GB2312"/>
          <w:b/>
          <w:bCs/>
          <w:sz w:val="32"/>
          <w:szCs w:val="32"/>
          <w:lang w:val="en-US" w:eastAsia="zh-CN"/>
        </w:rPr>
        <w:t>推优实践团员，</w:t>
      </w:r>
      <w:r>
        <w:rPr>
          <w:rFonts w:hint="eastAsia" w:ascii="方正仿宋_GB2312" w:hAnsi="方正仿宋_GB2312" w:eastAsia="方正仿宋_GB2312" w:cs="方正仿宋_GB2312"/>
          <w:sz w:val="32"/>
          <w:szCs w:val="32"/>
          <w:highlight w:val="none"/>
          <w:lang w:val="en-US" w:eastAsia="zh-CN"/>
        </w:rPr>
        <w:t>排序</w:t>
      </w:r>
      <w:r>
        <w:rPr>
          <w:rFonts w:hint="eastAsia" w:ascii="方正仿宋_GB2312" w:hAnsi="方正仿宋_GB2312" w:eastAsia="方正仿宋_GB2312" w:cs="方正仿宋_GB2312"/>
          <w:sz w:val="32"/>
          <w:szCs w:val="32"/>
          <w:highlight w:val="none"/>
        </w:rPr>
        <w:t>推荐参加校级评审</w:t>
      </w:r>
      <w:r>
        <w:rPr>
          <w:rFonts w:hint="eastAsia" w:ascii="方正仿宋_GB2312" w:hAnsi="方正仿宋_GB2312" w:eastAsia="方正仿宋_GB2312" w:cs="方正仿宋_GB2312"/>
          <w:sz w:val="32"/>
          <w:szCs w:val="32"/>
          <w:highlight w:val="none"/>
          <w:lang w:eastAsia="zh-CN"/>
        </w:rPr>
        <w:t>。</w:t>
      </w:r>
      <w:bookmarkEnd w:id="3"/>
    </w:p>
    <w:p>
      <w:pPr>
        <w:ind w:firstLine="643" w:firstLineChars="200"/>
        <w:rPr>
          <w:rFonts w:ascii="楷体" w:hAnsi="楷体" w:eastAsia="楷体" w:cs="Times New Roman"/>
          <w:b/>
          <w:sz w:val="32"/>
          <w:szCs w:val="32"/>
        </w:rPr>
      </w:pPr>
      <w:bookmarkStart w:id="4" w:name="_Toc385510193"/>
      <w:r>
        <w:rPr>
          <w:rFonts w:ascii="楷体" w:hAnsi="楷体" w:eastAsia="楷体" w:cs="Times New Roman"/>
          <w:b/>
          <w:sz w:val="32"/>
          <w:szCs w:val="32"/>
        </w:rPr>
        <w:t>（二）</w:t>
      </w:r>
      <w:r>
        <w:rPr>
          <w:rFonts w:hint="eastAsia" w:ascii="楷体" w:hAnsi="楷体" w:eastAsia="楷体" w:cs="Times New Roman"/>
          <w:b/>
          <w:sz w:val="32"/>
          <w:szCs w:val="32"/>
          <w:lang w:val="en-US" w:eastAsia="zh-CN"/>
        </w:rPr>
        <w:t>校级</w:t>
      </w:r>
      <w:r>
        <w:rPr>
          <w:rFonts w:hint="eastAsia" w:ascii="楷体" w:hAnsi="楷体" w:eastAsia="楷体" w:cs="Times New Roman"/>
          <w:b/>
          <w:sz w:val="32"/>
          <w:szCs w:val="32"/>
        </w:rPr>
        <w:t>文本评审及答辩评审</w:t>
      </w:r>
    </w:p>
    <w:bookmarkEnd w:id="4"/>
    <w:p>
      <w:pPr>
        <w:ind w:firstLine="640" w:firstLineChars="200"/>
        <w:rPr>
          <w:rFonts w:ascii="仿宋_GB2312" w:hAnsi="Times New Roman" w:eastAsia="仿宋_GB2312" w:cs="Times New Roman"/>
          <w:sz w:val="32"/>
          <w:szCs w:val="32"/>
        </w:rPr>
      </w:pPr>
      <w:bookmarkStart w:id="5" w:name="_Toc385510194"/>
      <w:r>
        <w:rPr>
          <w:rFonts w:hint="eastAsia" w:ascii="仿宋_GB2312" w:hAnsi="Times New Roman" w:eastAsia="仿宋_GB2312" w:cs="Times New Roman"/>
          <w:sz w:val="32"/>
          <w:szCs w:val="32"/>
        </w:rPr>
        <w:t>9月上旬，校团委组织校内外专家对各基层团委推优项目进行</w:t>
      </w:r>
      <w:r>
        <w:rPr>
          <w:rFonts w:hint="eastAsia" w:ascii="仿宋_GB2312" w:hAnsi="Times New Roman" w:eastAsia="仿宋_GB2312" w:cs="Times New Roman"/>
          <w:sz w:val="32"/>
          <w:szCs w:val="32"/>
          <w:lang w:val="en-US" w:eastAsia="zh-CN"/>
        </w:rPr>
        <w:t>文本评</w:t>
      </w:r>
      <w:r>
        <w:rPr>
          <w:rFonts w:hint="eastAsia" w:ascii="仿宋_GB2312" w:hAnsi="Times New Roman" w:eastAsia="仿宋_GB2312" w:cs="Times New Roman"/>
          <w:sz w:val="32"/>
          <w:szCs w:val="32"/>
        </w:rPr>
        <w:t>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选取材料合格的团队进入下一环节</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之后</w:t>
      </w:r>
      <w:r>
        <w:rPr>
          <w:rFonts w:hint="eastAsia" w:ascii="仿宋_GB2312" w:hAnsi="Times New Roman" w:eastAsia="仿宋_GB2312" w:cs="Times New Roman"/>
          <w:sz w:val="32"/>
          <w:szCs w:val="32"/>
        </w:rPr>
        <w:t>对优秀团队进行</w:t>
      </w:r>
      <w:r>
        <w:rPr>
          <w:rFonts w:hint="eastAsia" w:ascii="仿宋_GB2312" w:hAnsi="Times New Roman" w:eastAsia="仿宋_GB2312" w:cs="Times New Roman"/>
          <w:sz w:val="32"/>
          <w:szCs w:val="32"/>
          <w:lang w:val="en-US" w:eastAsia="zh-CN"/>
        </w:rPr>
        <w:t>答辩</w:t>
      </w:r>
      <w:r>
        <w:rPr>
          <w:rFonts w:hint="eastAsia" w:ascii="仿宋_GB2312" w:hAnsi="Times New Roman" w:eastAsia="仿宋_GB2312" w:cs="Times New Roman"/>
          <w:sz w:val="32"/>
          <w:szCs w:val="32"/>
        </w:rPr>
        <w:t>评审</w:t>
      </w:r>
      <w:r>
        <w:rPr>
          <w:rFonts w:hint="eastAsia" w:ascii="仿宋_GB2312" w:hAnsi="Times New Roman" w:eastAsia="仿宋_GB2312" w:cs="Times New Roman"/>
          <w:sz w:val="32"/>
          <w:szCs w:val="32"/>
          <w:lang w:eastAsia="zh-CN"/>
        </w:rPr>
        <w:t>，</w:t>
      </w:r>
      <w:bookmarkEnd w:id="5"/>
      <w:r>
        <w:rPr>
          <w:rFonts w:ascii="仿宋_GB2312" w:hAnsi="Times New Roman" w:eastAsia="仿宋_GB2312" w:cs="Times New Roman"/>
          <w:sz w:val="32"/>
          <w:szCs w:val="32"/>
        </w:rPr>
        <w:t>采用现场答辩</w:t>
      </w:r>
      <w:r>
        <w:rPr>
          <w:rFonts w:hint="eastAsia" w:ascii="仿宋_GB2312" w:hAnsi="Times New Roman" w:eastAsia="仿宋_GB2312" w:cs="Times New Roman"/>
          <w:sz w:val="32"/>
          <w:szCs w:val="32"/>
          <w:lang w:val="en-US" w:eastAsia="zh-CN"/>
        </w:rPr>
        <w:t>的</w:t>
      </w:r>
      <w:r>
        <w:rPr>
          <w:rFonts w:ascii="仿宋_GB2312" w:hAnsi="Times New Roman" w:eastAsia="仿宋_GB2312" w:cs="Times New Roman"/>
          <w:sz w:val="32"/>
          <w:szCs w:val="32"/>
        </w:rPr>
        <w:t>方式进行。</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四、评分标准</w:t>
      </w:r>
    </w:p>
    <w:p>
      <w:pPr>
        <w:ind w:firstLine="643" w:firstLineChars="200"/>
        <w:rPr>
          <w:rFonts w:ascii="楷体" w:hAnsi="楷体" w:eastAsia="楷体" w:cs="Times New Roman"/>
          <w:b/>
          <w:sz w:val="32"/>
          <w:szCs w:val="32"/>
        </w:rPr>
      </w:pPr>
      <w:bookmarkStart w:id="6" w:name="_Toc385510202"/>
      <w:r>
        <w:rPr>
          <w:rFonts w:ascii="楷体" w:hAnsi="楷体" w:eastAsia="楷体" w:cs="Times New Roman"/>
          <w:b/>
          <w:sz w:val="32"/>
          <w:szCs w:val="32"/>
        </w:rPr>
        <w:t>（一）先进工作单位</w:t>
      </w:r>
      <w:bookmarkEnd w:id="6"/>
    </w:p>
    <w:p>
      <w:pPr>
        <w:ind w:firstLine="640" w:firstLineChars="200"/>
        <w:rPr>
          <w:rFonts w:hint="eastAsia" w:ascii="仿宋_GB2312" w:hAnsi="Times New Roman" w:eastAsia="仿宋_GB2312" w:cs="Times New Roman"/>
          <w:sz w:val="32"/>
          <w:szCs w:val="32"/>
        </w:rPr>
      </w:pPr>
      <w:bookmarkStart w:id="7" w:name="_Toc385510203"/>
      <w:r>
        <w:rPr>
          <w:rFonts w:ascii="仿宋_GB2312" w:hAnsi="Times New Roman" w:eastAsia="仿宋_GB2312" w:cs="Times New Roman"/>
          <w:sz w:val="32"/>
          <w:szCs w:val="32"/>
        </w:rPr>
        <w:t>先进工作单位颁发给暑期社会实践活动组织工作中表现突出的基层单位</w:t>
      </w:r>
      <w:r>
        <w:rPr>
          <w:rFonts w:hint="eastAsia" w:ascii="仿宋_GB2312" w:hAnsi="Times New Roman" w:eastAsia="仿宋_GB2312" w:cs="Times New Roman"/>
          <w:sz w:val="32"/>
          <w:szCs w:val="32"/>
        </w:rPr>
        <w:t>。</w:t>
      </w:r>
      <w:bookmarkEnd w:id="7"/>
      <w:bookmarkStart w:id="8" w:name="_Toc385510206"/>
    </w:p>
    <w:p>
      <w:pPr>
        <w:ind w:firstLine="643" w:firstLineChars="200"/>
        <w:rPr>
          <w:rFonts w:ascii="楷体" w:hAnsi="楷体" w:eastAsia="楷体" w:cs="Times New Roman"/>
          <w:b/>
          <w:sz w:val="32"/>
          <w:szCs w:val="32"/>
        </w:rPr>
      </w:pPr>
      <w:bookmarkStart w:id="26" w:name="_GoBack"/>
      <w:bookmarkEnd w:id="26"/>
      <w:r>
        <w:rPr>
          <w:rFonts w:hint="eastAsia" w:ascii="楷体" w:hAnsi="楷体" w:eastAsia="楷体" w:cs="Times New Roman"/>
          <w:b/>
          <w:sz w:val="32"/>
          <w:szCs w:val="32"/>
        </w:rPr>
        <w:t>（二）优秀团队</w:t>
      </w:r>
      <w:bookmarkEnd w:id="8"/>
      <w:r>
        <w:rPr>
          <w:rFonts w:hint="eastAsia" w:ascii="楷体" w:hAnsi="楷体" w:eastAsia="楷体" w:cs="Times New Roman"/>
          <w:b/>
          <w:sz w:val="32"/>
          <w:szCs w:val="32"/>
        </w:rPr>
        <w:t>及</w:t>
      </w:r>
      <w:r>
        <w:rPr>
          <w:rFonts w:ascii="楷体" w:hAnsi="楷体" w:eastAsia="楷体" w:cs="Times New Roman"/>
          <w:b/>
          <w:sz w:val="32"/>
          <w:szCs w:val="32"/>
        </w:rPr>
        <w:t>品牌团队</w:t>
      </w:r>
    </w:p>
    <w:p>
      <w:pPr>
        <w:ind w:firstLine="640" w:firstLineChars="200"/>
        <w:rPr>
          <w:rFonts w:hint="eastAsia" w:ascii="方正仿宋_GB2312" w:hAnsi="方正仿宋_GB2312" w:eastAsia="方正仿宋_GB2312" w:cs="方正仿宋_GB2312"/>
          <w:sz w:val="32"/>
          <w:szCs w:val="32"/>
        </w:rPr>
      </w:pPr>
      <w:bookmarkStart w:id="9" w:name="_Toc385510207"/>
      <w:r>
        <w:rPr>
          <w:rFonts w:hint="eastAsia" w:ascii="方正仿宋_GB2312" w:hAnsi="方正仿宋_GB2312" w:eastAsia="方正仿宋_GB2312" w:cs="方正仿宋_GB2312"/>
          <w:sz w:val="32"/>
          <w:szCs w:val="32"/>
        </w:rPr>
        <w:t>按照材料评审和现场答辩</w:t>
      </w:r>
      <w:bookmarkEnd w:id="9"/>
      <w:bookmarkStart w:id="10" w:name="_Toc385510212"/>
      <w:r>
        <w:rPr>
          <w:rFonts w:hint="eastAsia" w:ascii="方正仿宋_GB2312" w:hAnsi="方正仿宋_GB2312" w:eastAsia="方正仿宋_GB2312" w:cs="方正仿宋_GB2312"/>
          <w:sz w:val="32"/>
          <w:szCs w:val="32"/>
        </w:rPr>
        <w:t>，最终确定获奖团队。</w:t>
      </w:r>
    </w:p>
    <w:bookmarkEnd w:id="10"/>
    <w:p>
      <w:pPr>
        <w:ind w:firstLine="643" w:firstLineChars="200"/>
        <w:rPr>
          <w:rFonts w:ascii="楷体" w:hAnsi="楷体" w:eastAsia="楷体" w:cs="Times New Roman"/>
          <w:b/>
          <w:sz w:val="32"/>
          <w:szCs w:val="32"/>
        </w:rPr>
      </w:pPr>
      <w:bookmarkStart w:id="11" w:name="_Toc385510254"/>
      <w:r>
        <w:rPr>
          <w:rFonts w:hint="eastAsia" w:ascii="楷体" w:hAnsi="楷体" w:eastAsia="楷体" w:cs="Times New Roman"/>
          <w:b/>
          <w:sz w:val="32"/>
          <w:szCs w:val="32"/>
        </w:rPr>
        <w:t>（五）优秀实践团员</w:t>
      </w:r>
      <w:bookmarkEnd w:id="11"/>
    </w:p>
    <w:p>
      <w:pPr>
        <w:ind w:firstLine="640" w:firstLineChars="200"/>
        <w:rPr>
          <w:rFonts w:hint="eastAsia" w:ascii="方正仿宋_GB2312" w:hAnsi="方正仿宋_GB2312" w:eastAsia="方正仿宋_GB2312" w:cs="方正仿宋_GB2312"/>
          <w:color w:val="FF0000"/>
          <w:sz w:val="32"/>
          <w:szCs w:val="32"/>
          <w:lang w:eastAsia="zh-CN"/>
        </w:rPr>
      </w:pPr>
      <w:r>
        <w:rPr>
          <w:rFonts w:hint="eastAsia" w:ascii="方正仿宋_GB2312" w:hAnsi="方正仿宋_GB2312" w:eastAsia="方正仿宋_GB2312" w:cs="方正仿宋_GB2312"/>
          <w:color w:val="FF0000"/>
          <w:sz w:val="32"/>
          <w:szCs w:val="32"/>
        </w:rPr>
        <w:t>按照不超过</w:t>
      </w:r>
      <w:r>
        <w:rPr>
          <w:rFonts w:hint="eastAsia" w:ascii="方正仿宋_GB2312" w:hAnsi="方正仿宋_GB2312" w:eastAsia="方正仿宋_GB2312" w:cs="方正仿宋_GB2312"/>
          <w:color w:val="FF0000"/>
          <w:sz w:val="32"/>
          <w:szCs w:val="32"/>
          <w:lang w:val="en-US" w:eastAsia="zh-CN"/>
        </w:rPr>
        <w:t>实际结项</w:t>
      </w:r>
      <w:r>
        <w:rPr>
          <w:rFonts w:hint="eastAsia" w:ascii="方正仿宋_GB2312" w:hAnsi="方正仿宋_GB2312" w:eastAsia="方正仿宋_GB2312" w:cs="方正仿宋_GB2312"/>
          <w:color w:val="FF0000"/>
          <w:sz w:val="32"/>
          <w:szCs w:val="32"/>
        </w:rPr>
        <w:t>团队数量的15%推荐</w:t>
      </w:r>
      <w:r>
        <w:rPr>
          <w:rFonts w:hint="eastAsia" w:ascii="方正仿宋_GB2312" w:hAnsi="方正仿宋_GB2312" w:eastAsia="方正仿宋_GB2312" w:cs="方正仿宋_GB2312"/>
          <w:color w:val="FF0000"/>
          <w:sz w:val="32"/>
          <w:szCs w:val="32"/>
          <w:lang w:val="en-US" w:eastAsia="zh-CN"/>
        </w:rPr>
        <w:t>优秀实践</w:t>
      </w:r>
      <w:r>
        <w:rPr>
          <w:rFonts w:hint="eastAsia" w:ascii="方正仿宋_GB2312" w:hAnsi="方正仿宋_GB2312" w:eastAsia="方正仿宋_GB2312" w:cs="方正仿宋_GB2312"/>
          <w:color w:val="FF0000"/>
          <w:sz w:val="32"/>
          <w:szCs w:val="32"/>
        </w:rPr>
        <w:t>团员</w:t>
      </w:r>
      <w:r>
        <w:rPr>
          <w:rFonts w:hint="eastAsia" w:ascii="方正仿宋_GB2312" w:hAnsi="方正仿宋_GB2312" w:eastAsia="方正仿宋_GB2312" w:cs="方正仿宋_GB2312"/>
          <w:color w:val="FF0000"/>
          <w:sz w:val="32"/>
          <w:szCs w:val="32"/>
          <w:lang w:eastAsia="zh-CN"/>
        </w:rPr>
        <w:t>。</w:t>
      </w:r>
    </w:p>
    <w:p>
      <w:pPr>
        <w:ind w:firstLine="640" w:firstLineChars="200"/>
        <w:rPr>
          <w:rFonts w:hint="eastAsia" w:ascii="方正仿宋_GB2312" w:hAnsi="方正仿宋_GB2312" w:eastAsia="方正仿宋_GB2312" w:cs="方正仿宋_GB2312"/>
          <w:sz w:val="32"/>
          <w:szCs w:val="32"/>
        </w:rPr>
      </w:pPr>
      <w:bookmarkStart w:id="12" w:name="_Toc385510255"/>
      <w:r>
        <w:rPr>
          <w:rFonts w:hint="eastAsia" w:ascii="方正仿宋_GB2312" w:hAnsi="方正仿宋_GB2312" w:eastAsia="方正仿宋_GB2312" w:cs="方正仿宋_GB2312"/>
          <w:sz w:val="32"/>
          <w:szCs w:val="32"/>
        </w:rPr>
        <w:t>颁发给在实践过程中表现突出的实践团成员。评奖标准如下：</w:t>
      </w:r>
      <w:bookmarkEnd w:id="12"/>
    </w:p>
    <w:p>
      <w:pPr>
        <w:ind w:firstLine="640" w:firstLineChars="200"/>
        <w:rPr>
          <w:rFonts w:hint="eastAsia" w:ascii="方正仿宋_GB2312" w:hAnsi="方正仿宋_GB2312" w:eastAsia="方正仿宋_GB2312" w:cs="方正仿宋_GB2312"/>
          <w:sz w:val="32"/>
          <w:szCs w:val="32"/>
        </w:rPr>
      </w:pPr>
      <w:bookmarkStart w:id="13" w:name="_Toc385510256"/>
      <w:r>
        <w:rPr>
          <w:rFonts w:hint="eastAsia" w:ascii="方正仿宋_GB2312" w:hAnsi="方正仿宋_GB2312" w:eastAsia="方正仿宋_GB2312" w:cs="方正仿宋_GB2312"/>
          <w:sz w:val="32"/>
          <w:szCs w:val="32"/>
        </w:rPr>
        <w:t>1. 在活动中不辞劳累，热心助人；在活动中重视集体，积极磨合不同个性队员之间关系，缓和分歧或纠纷；</w:t>
      </w:r>
      <w:bookmarkEnd w:id="13"/>
    </w:p>
    <w:p>
      <w:pPr>
        <w:ind w:firstLine="640" w:firstLineChars="200"/>
        <w:rPr>
          <w:rFonts w:hint="eastAsia" w:ascii="方正仿宋_GB2312" w:hAnsi="方正仿宋_GB2312" w:eastAsia="方正仿宋_GB2312" w:cs="方正仿宋_GB2312"/>
          <w:sz w:val="32"/>
          <w:szCs w:val="32"/>
        </w:rPr>
      </w:pPr>
      <w:bookmarkStart w:id="14" w:name="_Toc385510257"/>
      <w:r>
        <w:rPr>
          <w:rFonts w:hint="eastAsia" w:ascii="方正仿宋_GB2312" w:hAnsi="方正仿宋_GB2312" w:eastAsia="方正仿宋_GB2312" w:cs="方正仿宋_GB2312"/>
          <w:sz w:val="32"/>
          <w:szCs w:val="32"/>
        </w:rPr>
        <w:t>2. 圆满完成实践任务，对团队工作尽职尽责，对团队做出积极贡献；</w:t>
      </w:r>
      <w:bookmarkEnd w:id="14"/>
    </w:p>
    <w:p>
      <w:pPr>
        <w:ind w:firstLine="640" w:firstLineChars="200"/>
        <w:rPr>
          <w:rFonts w:hint="eastAsia" w:ascii="方正仿宋_GB2312" w:hAnsi="方正仿宋_GB2312" w:eastAsia="方正仿宋_GB2312" w:cs="方正仿宋_GB2312"/>
          <w:sz w:val="32"/>
          <w:szCs w:val="32"/>
        </w:rPr>
      </w:pPr>
      <w:bookmarkStart w:id="15" w:name="_Toc385510258"/>
      <w:r>
        <w:rPr>
          <w:rFonts w:hint="eastAsia" w:ascii="方正仿宋_GB2312" w:hAnsi="方正仿宋_GB2312" w:eastAsia="方正仿宋_GB2312" w:cs="方正仿宋_GB2312"/>
          <w:sz w:val="32"/>
          <w:szCs w:val="32"/>
        </w:rPr>
        <w:t>3. 有意识地培养个人社会化技能，积极融入社会，服务社会；</w:t>
      </w:r>
      <w:bookmarkEnd w:id="15"/>
    </w:p>
    <w:p>
      <w:pPr>
        <w:ind w:firstLine="640" w:firstLineChars="200"/>
        <w:rPr>
          <w:rFonts w:hint="eastAsia" w:ascii="方正仿宋_GB2312" w:hAnsi="方正仿宋_GB2312" w:eastAsia="方正仿宋_GB2312" w:cs="方正仿宋_GB2312"/>
          <w:sz w:val="32"/>
          <w:szCs w:val="32"/>
        </w:rPr>
      </w:pPr>
      <w:bookmarkStart w:id="16" w:name="_Toc385510259"/>
      <w:r>
        <w:rPr>
          <w:rFonts w:hint="eastAsia" w:ascii="方正仿宋_GB2312" w:hAnsi="方正仿宋_GB2312" w:eastAsia="方正仿宋_GB2312" w:cs="方正仿宋_GB2312"/>
          <w:sz w:val="32"/>
          <w:szCs w:val="32"/>
        </w:rPr>
        <w:t>4. 实践论文或者调查报告质量较高，对学科发展具有一定意义；</w:t>
      </w:r>
      <w:bookmarkEnd w:id="16"/>
    </w:p>
    <w:p>
      <w:pPr>
        <w:ind w:firstLine="640" w:firstLineChars="200"/>
        <w:rPr>
          <w:rFonts w:hint="eastAsia" w:ascii="方正仿宋_GB2312" w:hAnsi="方正仿宋_GB2312" w:eastAsia="方正仿宋_GB2312" w:cs="方正仿宋_GB2312"/>
          <w:sz w:val="32"/>
          <w:szCs w:val="32"/>
        </w:rPr>
      </w:pPr>
      <w:bookmarkStart w:id="17" w:name="_Toc385510260"/>
      <w:r>
        <w:rPr>
          <w:rFonts w:hint="eastAsia" w:ascii="方正仿宋_GB2312" w:hAnsi="方正仿宋_GB2312" w:eastAsia="方正仿宋_GB2312" w:cs="方正仿宋_GB2312"/>
          <w:sz w:val="32"/>
          <w:szCs w:val="32"/>
        </w:rPr>
        <w:t>5. 积极参加社会实践成果展示交流等相关活动。</w:t>
      </w:r>
      <w:bookmarkEnd w:id="17"/>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（六）优秀</w:t>
      </w:r>
      <w:r>
        <w:rPr>
          <w:rFonts w:ascii="楷体" w:hAnsi="楷体" w:eastAsia="楷体" w:cs="Times New Roman"/>
          <w:b/>
          <w:sz w:val="32"/>
          <w:szCs w:val="32"/>
        </w:rPr>
        <w:t>通讯稿</w:t>
      </w:r>
    </w:p>
    <w:p>
      <w:pPr>
        <w:ind w:firstLine="640" w:firstLineChars="200"/>
        <w:rPr>
          <w:rFonts w:hint="eastAsia" w:ascii="方正仿宋_GB2312" w:hAnsi="方正仿宋_GB2312" w:eastAsia="方正仿宋_GB2312" w:cs="方正仿宋_GB2312"/>
          <w:color w:val="FF0000"/>
          <w:sz w:val="32"/>
          <w:szCs w:val="32"/>
          <w:lang w:eastAsia="zh-CN"/>
        </w:rPr>
      </w:pPr>
      <w:r>
        <w:rPr>
          <w:rFonts w:hint="eastAsia" w:ascii="方正仿宋_GB2312" w:hAnsi="方正仿宋_GB2312" w:eastAsia="方正仿宋_GB2312" w:cs="方正仿宋_GB2312"/>
          <w:color w:val="FF0000"/>
          <w:sz w:val="32"/>
          <w:szCs w:val="32"/>
        </w:rPr>
        <w:t>按照不超过</w:t>
      </w:r>
      <w:r>
        <w:rPr>
          <w:rFonts w:hint="eastAsia" w:ascii="方正仿宋_GB2312" w:hAnsi="方正仿宋_GB2312" w:eastAsia="方正仿宋_GB2312" w:cs="方正仿宋_GB2312"/>
          <w:color w:val="FF0000"/>
          <w:sz w:val="32"/>
          <w:szCs w:val="32"/>
          <w:lang w:val="en-US" w:eastAsia="zh-CN"/>
        </w:rPr>
        <w:t>实际结项</w:t>
      </w:r>
      <w:r>
        <w:rPr>
          <w:rFonts w:hint="eastAsia" w:ascii="方正仿宋_GB2312" w:hAnsi="方正仿宋_GB2312" w:eastAsia="方正仿宋_GB2312" w:cs="方正仿宋_GB2312"/>
          <w:color w:val="FF0000"/>
          <w:sz w:val="32"/>
          <w:szCs w:val="32"/>
        </w:rPr>
        <w:t>团队数量的</w:t>
      </w:r>
      <w:r>
        <w:rPr>
          <w:rFonts w:hint="eastAsia" w:ascii="方正仿宋_GB2312" w:hAnsi="方正仿宋_GB2312" w:eastAsia="方正仿宋_GB2312" w:cs="方正仿宋_GB2312"/>
          <w:color w:val="FF0000"/>
          <w:sz w:val="32"/>
          <w:szCs w:val="32"/>
          <w:lang w:val="en-US" w:eastAsia="zh-CN"/>
        </w:rPr>
        <w:t>5</w:t>
      </w:r>
      <w:r>
        <w:rPr>
          <w:rFonts w:hint="eastAsia" w:ascii="方正仿宋_GB2312" w:hAnsi="方正仿宋_GB2312" w:eastAsia="方正仿宋_GB2312" w:cs="方正仿宋_GB2312"/>
          <w:color w:val="FF0000"/>
          <w:sz w:val="32"/>
          <w:szCs w:val="32"/>
        </w:rPr>
        <w:t>%推荐</w:t>
      </w:r>
      <w:r>
        <w:rPr>
          <w:rFonts w:hint="eastAsia" w:ascii="方正仿宋_GB2312" w:hAnsi="方正仿宋_GB2312" w:eastAsia="方正仿宋_GB2312" w:cs="方正仿宋_GB2312"/>
          <w:color w:val="FF0000"/>
          <w:sz w:val="32"/>
          <w:szCs w:val="32"/>
          <w:lang w:val="en-US" w:eastAsia="zh-CN"/>
        </w:rPr>
        <w:t>优秀通讯稿</w:t>
      </w:r>
      <w:r>
        <w:rPr>
          <w:rFonts w:hint="eastAsia" w:ascii="方正仿宋_GB2312" w:hAnsi="方正仿宋_GB2312" w:eastAsia="方正仿宋_GB2312" w:cs="方正仿宋_GB2312"/>
          <w:color w:val="FF0000"/>
          <w:sz w:val="32"/>
          <w:szCs w:val="32"/>
          <w:lang w:eastAsia="zh-CN"/>
        </w:rPr>
        <w:t>。</w:t>
      </w:r>
    </w:p>
    <w:p>
      <w:pPr>
        <w:ind w:firstLine="640" w:firstLineChars="200"/>
        <w:rPr>
          <w:rFonts w:hint="eastAsia" w:ascii="方正仿宋_GB2312" w:hAnsi="方正仿宋_GB2312" w:eastAsia="方正仿宋_GB2312" w:cs="方正仿宋_GB2312"/>
          <w:sz w:val="32"/>
          <w:szCs w:val="32"/>
        </w:rPr>
      </w:pPr>
      <w:bookmarkStart w:id="18" w:name="_Toc385510213"/>
      <w:r>
        <w:rPr>
          <w:rFonts w:hint="eastAsia" w:ascii="方正仿宋_GB2312" w:hAnsi="方正仿宋_GB2312" w:eastAsia="方正仿宋_GB2312" w:cs="方正仿宋_GB2312"/>
          <w:sz w:val="32"/>
          <w:szCs w:val="32"/>
        </w:rPr>
        <w:t>不少于</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000字，运用叙述、描写、抒情、议论等多种手法，具体、生动、形象地体现社会实践的全过程，包含立项思考、组团准备、立项策划、实践准备、实践过程、活动收获与不足等，重点体现实践过程经验总结，成员心得分享，团队组织思考等。</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通讯写作方法可以灵活多样，除叙述外，可以描写、议论，也可以穿插人物对话、自叙和自己的体会、感受，既可以用第三人称的报道形式，也可以写成第一人称的访问记、印象记或书信体、日记体等。</w:t>
      </w:r>
      <w:bookmarkEnd w:id="18"/>
    </w:p>
    <w:p>
      <w:pPr>
        <w:ind w:firstLine="643" w:firstLineChars="200"/>
        <w:rPr>
          <w:rFonts w:hint="eastAsia" w:ascii="楷体" w:hAnsi="楷体" w:eastAsia="楷体" w:cs="Times New Roman"/>
          <w:b/>
          <w:sz w:val="32"/>
          <w:szCs w:val="32"/>
        </w:rPr>
      </w:pPr>
      <w:bookmarkStart w:id="19" w:name="_Toc385510218"/>
      <w:r>
        <w:rPr>
          <w:rFonts w:hint="eastAsia" w:ascii="楷体" w:hAnsi="楷体" w:eastAsia="楷体" w:cs="Times New Roman"/>
          <w:b/>
          <w:sz w:val="32"/>
          <w:szCs w:val="32"/>
        </w:rPr>
        <w:t>（七）优秀调研报告</w:t>
      </w:r>
      <w:bookmarkEnd w:id="19"/>
    </w:p>
    <w:p>
      <w:pPr>
        <w:ind w:firstLine="640" w:firstLineChars="200"/>
      </w:pPr>
      <w:r>
        <w:rPr>
          <w:rFonts w:hint="eastAsia" w:ascii="方正仿宋_GB2312" w:hAnsi="方正仿宋_GB2312" w:eastAsia="方正仿宋_GB2312" w:cs="方正仿宋_GB2312"/>
          <w:color w:val="FF0000"/>
          <w:sz w:val="32"/>
          <w:szCs w:val="32"/>
        </w:rPr>
        <w:t>按照不超过</w:t>
      </w:r>
      <w:r>
        <w:rPr>
          <w:rFonts w:hint="eastAsia" w:ascii="方正仿宋_GB2312" w:hAnsi="方正仿宋_GB2312" w:eastAsia="方正仿宋_GB2312" w:cs="方正仿宋_GB2312"/>
          <w:color w:val="FF0000"/>
          <w:sz w:val="32"/>
          <w:szCs w:val="32"/>
          <w:lang w:val="en-US" w:eastAsia="zh-CN"/>
        </w:rPr>
        <w:t>实际结项</w:t>
      </w:r>
      <w:r>
        <w:rPr>
          <w:rFonts w:hint="eastAsia" w:ascii="方正仿宋_GB2312" w:hAnsi="方正仿宋_GB2312" w:eastAsia="方正仿宋_GB2312" w:cs="方正仿宋_GB2312"/>
          <w:color w:val="FF0000"/>
          <w:sz w:val="32"/>
          <w:szCs w:val="32"/>
        </w:rPr>
        <w:t>团队数量的</w:t>
      </w:r>
      <w:r>
        <w:rPr>
          <w:rFonts w:hint="eastAsia" w:ascii="方正仿宋_GB2312" w:hAnsi="方正仿宋_GB2312" w:eastAsia="方正仿宋_GB2312" w:cs="方正仿宋_GB2312"/>
          <w:color w:val="FF0000"/>
          <w:sz w:val="32"/>
          <w:szCs w:val="32"/>
          <w:lang w:val="en-US" w:eastAsia="zh-CN"/>
        </w:rPr>
        <w:t>5</w:t>
      </w:r>
      <w:r>
        <w:rPr>
          <w:rFonts w:hint="eastAsia" w:ascii="方正仿宋_GB2312" w:hAnsi="方正仿宋_GB2312" w:eastAsia="方正仿宋_GB2312" w:cs="方正仿宋_GB2312"/>
          <w:color w:val="FF0000"/>
          <w:sz w:val="32"/>
          <w:szCs w:val="32"/>
        </w:rPr>
        <w:t>%推荐</w:t>
      </w:r>
      <w:r>
        <w:rPr>
          <w:rFonts w:hint="eastAsia" w:ascii="方正仿宋_GB2312" w:hAnsi="方正仿宋_GB2312" w:eastAsia="方正仿宋_GB2312" w:cs="方正仿宋_GB2312"/>
          <w:color w:val="FF0000"/>
          <w:sz w:val="32"/>
          <w:szCs w:val="32"/>
          <w:lang w:val="en-US" w:eastAsia="zh-CN"/>
        </w:rPr>
        <w:t>优秀调研报告</w:t>
      </w:r>
      <w:r>
        <w:rPr>
          <w:rFonts w:hint="eastAsia" w:ascii="方正仿宋_GB2312" w:hAnsi="方正仿宋_GB2312" w:eastAsia="方正仿宋_GB2312" w:cs="方正仿宋_GB2312"/>
          <w:color w:val="FF0000"/>
          <w:sz w:val="32"/>
          <w:szCs w:val="32"/>
          <w:lang w:eastAsia="zh-CN"/>
        </w:rPr>
        <w:t>。</w:t>
      </w:r>
    </w:p>
    <w:p>
      <w:pPr>
        <w:ind w:firstLine="640" w:firstLineChars="200"/>
        <w:rPr>
          <w:rFonts w:hint="eastAsia" w:ascii="方正仿宋_GB2312" w:hAnsi="方正仿宋_GB2312" w:eastAsia="方正仿宋_GB2312" w:cs="方正仿宋_GB2312"/>
          <w:sz w:val="32"/>
          <w:szCs w:val="32"/>
        </w:rPr>
      </w:pPr>
      <w:bookmarkStart w:id="20" w:name="_Toc385510219"/>
      <w:r>
        <w:rPr>
          <w:rFonts w:hint="eastAsia" w:ascii="方正仿宋_GB2312" w:hAnsi="方正仿宋_GB2312" w:eastAsia="方正仿宋_GB2312" w:cs="方正仿宋_GB2312"/>
          <w:sz w:val="32"/>
          <w:szCs w:val="32"/>
        </w:rPr>
        <w:t>调研报告的中心思想契合本次暑期社会实践的主题</w:t>
      </w:r>
      <w:bookmarkEnd w:id="20"/>
      <w:r>
        <w:rPr>
          <w:rFonts w:hint="eastAsia" w:ascii="方正仿宋_GB2312" w:hAnsi="方正仿宋_GB2312" w:eastAsia="方正仿宋_GB2312" w:cs="方正仿宋_GB2312"/>
          <w:sz w:val="32"/>
          <w:szCs w:val="32"/>
        </w:rPr>
        <w:t>。</w:t>
      </w:r>
      <w:bookmarkStart w:id="21" w:name="_Toc385510220"/>
      <w:r>
        <w:rPr>
          <w:rFonts w:hint="eastAsia" w:ascii="方正仿宋_GB2312" w:hAnsi="方正仿宋_GB2312" w:eastAsia="方正仿宋_GB2312" w:cs="方正仿宋_GB2312"/>
          <w:sz w:val="32"/>
          <w:szCs w:val="32"/>
        </w:rPr>
        <w:t>报告形式新颖，格式规范，恰当运用数据、图形和图片</w:t>
      </w:r>
      <w:bookmarkEnd w:id="21"/>
      <w:bookmarkStart w:id="22" w:name="_Toc385510221"/>
      <w:r>
        <w:rPr>
          <w:rFonts w:hint="eastAsia" w:ascii="方正仿宋_GB2312" w:hAnsi="方正仿宋_GB2312" w:eastAsia="方正仿宋_GB2312" w:cs="方正仿宋_GB2312"/>
          <w:sz w:val="32"/>
          <w:szCs w:val="32"/>
        </w:rPr>
        <w:t>。调查报告、调研论文或其他形式的实践成果有较高的理论深度和学科专业性，并能为实践地切实解决问题，有实质性的成果体现在作品当中</w:t>
      </w:r>
      <w:bookmarkEnd w:id="22"/>
      <w:bookmarkStart w:id="23" w:name="_Toc385510222"/>
      <w:r>
        <w:rPr>
          <w:rFonts w:hint="eastAsia" w:ascii="方正仿宋_GB2312" w:hAnsi="方正仿宋_GB2312" w:eastAsia="方正仿宋_GB2312" w:cs="方正仿宋_GB2312"/>
          <w:sz w:val="32"/>
          <w:szCs w:val="32"/>
        </w:rPr>
        <w:t>。</w:t>
      </w:r>
    </w:p>
    <w:p>
      <w:pPr>
        <w:ind w:firstLine="640" w:firstLineChars="200"/>
        <w:rPr>
          <w:rFonts w:ascii="楷体" w:hAnsi="楷体" w:eastAsia="楷体" w:cs="Times New Roman"/>
          <w:b/>
          <w:sz w:val="32"/>
          <w:szCs w:val="32"/>
        </w:rPr>
      </w:pPr>
      <w:r>
        <w:rPr>
          <w:rFonts w:hint="eastAsia" w:ascii="方正仿宋_GB2312" w:hAnsi="方正仿宋_GB2312" w:eastAsia="方正仿宋_GB2312" w:cs="方正仿宋_GB2312"/>
          <w:sz w:val="32"/>
          <w:szCs w:val="32"/>
        </w:rPr>
        <w:t>要求标题准确、精练、概括性强；摘要能准确概括调查报告内容和结论；有明确的调查对象，结构合理，层次清楚；调查方法正确，数据丰富可靠，分析方法正确；结论精练明确，专业性强，有现实意义；报告语句通顺，逻辑性强；报告参考文献准确、全面；社会实践过程清楚，与调查报告联系密切。</w:t>
      </w:r>
      <w:bookmarkEnd w:id="23"/>
      <w:r>
        <w:rPr>
          <w:rFonts w:hint="eastAsia" w:ascii="仿宋_GB2312" w:hAnsi="Times New Roman" w:eastAsia="仿宋_GB2312" w:cs="Times New Roman"/>
          <w:sz w:val="32"/>
          <w:szCs w:val="32"/>
        </w:rPr>
        <w:tab/>
      </w:r>
      <w:bookmarkStart w:id="24" w:name="_Toc385510239"/>
      <w:r>
        <w:rPr>
          <w:rFonts w:hint="eastAsia" w:ascii="楷体" w:hAnsi="楷体" w:eastAsia="楷体" w:cs="Times New Roman"/>
          <w:b/>
          <w:sz w:val="32"/>
          <w:szCs w:val="32"/>
        </w:rPr>
        <w:t>（八）优秀</w:t>
      </w:r>
      <w:r>
        <w:rPr>
          <w:rFonts w:ascii="楷体" w:hAnsi="楷体" w:eastAsia="楷体" w:cs="Times New Roman"/>
          <w:b/>
          <w:sz w:val="32"/>
          <w:szCs w:val="32"/>
        </w:rPr>
        <w:t>实践视频</w:t>
      </w:r>
    </w:p>
    <w:p>
      <w:pPr>
        <w:ind w:firstLine="640" w:firstLineChars="200"/>
        <w:rPr>
          <w:rFonts w:hint="eastAsia" w:ascii="方正仿宋_GB2312" w:hAnsi="方正仿宋_GB2312" w:eastAsia="方正仿宋_GB2312" w:cs="方正仿宋_GB2312"/>
          <w:color w:val="FF0000"/>
          <w:sz w:val="32"/>
          <w:szCs w:val="32"/>
          <w:lang w:eastAsia="zh-CN"/>
        </w:rPr>
      </w:pPr>
      <w:r>
        <w:rPr>
          <w:rFonts w:hint="eastAsia" w:ascii="方正仿宋_GB2312" w:hAnsi="方正仿宋_GB2312" w:eastAsia="方正仿宋_GB2312" w:cs="方正仿宋_GB2312"/>
          <w:color w:val="FF0000"/>
          <w:sz w:val="32"/>
          <w:szCs w:val="32"/>
        </w:rPr>
        <w:t>按照不超过</w:t>
      </w:r>
      <w:r>
        <w:rPr>
          <w:rFonts w:hint="eastAsia" w:ascii="方正仿宋_GB2312" w:hAnsi="方正仿宋_GB2312" w:eastAsia="方正仿宋_GB2312" w:cs="方正仿宋_GB2312"/>
          <w:color w:val="FF0000"/>
          <w:sz w:val="32"/>
          <w:szCs w:val="32"/>
          <w:lang w:val="en-US" w:eastAsia="zh-CN"/>
        </w:rPr>
        <w:t>实际结项</w:t>
      </w:r>
      <w:r>
        <w:rPr>
          <w:rFonts w:hint="eastAsia" w:ascii="方正仿宋_GB2312" w:hAnsi="方正仿宋_GB2312" w:eastAsia="方正仿宋_GB2312" w:cs="方正仿宋_GB2312"/>
          <w:color w:val="FF0000"/>
          <w:sz w:val="32"/>
          <w:szCs w:val="32"/>
        </w:rPr>
        <w:t>团队数量的</w:t>
      </w:r>
      <w:r>
        <w:rPr>
          <w:rFonts w:hint="eastAsia" w:ascii="方正仿宋_GB2312" w:hAnsi="方正仿宋_GB2312" w:eastAsia="方正仿宋_GB2312" w:cs="方正仿宋_GB2312"/>
          <w:color w:val="FF0000"/>
          <w:sz w:val="32"/>
          <w:szCs w:val="32"/>
          <w:lang w:val="en-US" w:eastAsia="zh-CN"/>
        </w:rPr>
        <w:t>5</w:t>
      </w:r>
      <w:r>
        <w:rPr>
          <w:rFonts w:hint="eastAsia" w:ascii="方正仿宋_GB2312" w:hAnsi="方正仿宋_GB2312" w:eastAsia="方正仿宋_GB2312" w:cs="方正仿宋_GB2312"/>
          <w:color w:val="FF0000"/>
          <w:sz w:val="32"/>
          <w:szCs w:val="32"/>
        </w:rPr>
        <w:t>%推荐</w:t>
      </w:r>
      <w:r>
        <w:rPr>
          <w:rFonts w:hint="eastAsia" w:ascii="方正仿宋_GB2312" w:hAnsi="方正仿宋_GB2312" w:eastAsia="方正仿宋_GB2312" w:cs="方正仿宋_GB2312"/>
          <w:color w:val="FF0000"/>
          <w:sz w:val="32"/>
          <w:szCs w:val="32"/>
          <w:lang w:val="en-US" w:eastAsia="zh-CN"/>
        </w:rPr>
        <w:t>优秀实践视频</w:t>
      </w:r>
      <w:r>
        <w:rPr>
          <w:rFonts w:hint="eastAsia" w:ascii="方正仿宋_GB2312" w:hAnsi="方正仿宋_GB2312" w:eastAsia="方正仿宋_GB2312" w:cs="方正仿宋_GB2312"/>
          <w:color w:val="FF0000"/>
          <w:sz w:val="32"/>
          <w:szCs w:val="32"/>
          <w:lang w:eastAsia="zh-CN"/>
        </w:rPr>
        <w:t>。</w:t>
      </w:r>
    </w:p>
    <w:p>
      <w:pPr>
        <w:pStyle w:val="2"/>
      </w:pPr>
    </w:p>
    <w:p>
      <w:pPr>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要求以平面动画或者动画与实物相结合的形式，呈现学生社会实践活动中的重要意义、各类数据和精彩过程，展示青年学生的青春风采和精神风貌，内容积极健康向上，遵守国家法律法规，符合新媒体文化节主题，传递青春正能量。</w:t>
      </w:r>
    </w:p>
    <w:p>
      <w:pPr>
        <w:ind w:firstLine="640" w:firstLineChars="200"/>
        <w:jc w:val="lef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格式要求：作品须为AVI、MOV、MP4格式原始作品，分辨率不小于1920px×1080px。作品时长原则上在10分钟以内，以5分钟左右为宜。画面清晰，声音清楚，标注字幕。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请同时提供无字幕等修饰的原视频</w:t>
      </w:r>
      <w:r>
        <w:rPr>
          <w:rFonts w:hint="eastAsia" w:ascii="方正仿宋_GB2312" w:hAnsi="方正仿宋_GB2312" w:eastAsia="方正仿宋_GB2312" w:cs="方正仿宋_GB2312"/>
          <w:sz w:val="32"/>
          <w:szCs w:val="32"/>
          <w:lang w:eastAsia="zh-CN"/>
        </w:rPr>
        <w:t>）</w:t>
      </w:r>
    </w:p>
    <w:p>
      <w:pPr>
        <w:ind w:firstLine="643" w:firstLineChars="200"/>
        <w:rPr>
          <w:rFonts w:hint="eastAsia" w:ascii="楷体" w:hAnsi="楷体" w:eastAsia="楷体" w:cs="Times New Roman"/>
          <w:b/>
          <w:sz w:val="32"/>
          <w:szCs w:val="32"/>
        </w:rPr>
      </w:pPr>
      <w:r>
        <w:rPr>
          <w:rFonts w:hint="eastAsia" w:ascii="楷体" w:hAnsi="楷体" w:eastAsia="楷体" w:cs="Times New Roman"/>
          <w:b/>
          <w:sz w:val="32"/>
          <w:szCs w:val="32"/>
        </w:rPr>
        <w:t>（九）优秀宣传推广</w:t>
      </w:r>
    </w:p>
    <w:p>
      <w:pPr>
        <w:ind w:firstLine="640" w:firstLineChars="200"/>
        <w:rPr>
          <w:rFonts w:hint="eastAsia" w:ascii="方正仿宋_GB2312" w:hAnsi="方正仿宋_GB2312" w:eastAsia="方正仿宋_GB2312" w:cs="方正仿宋_GB2312"/>
          <w:color w:val="FF0000"/>
          <w:sz w:val="32"/>
          <w:szCs w:val="32"/>
          <w:lang w:eastAsia="zh-CN"/>
        </w:rPr>
      </w:pPr>
      <w:r>
        <w:rPr>
          <w:rFonts w:hint="eastAsia" w:ascii="方正仿宋_GB2312" w:hAnsi="方正仿宋_GB2312" w:eastAsia="方正仿宋_GB2312" w:cs="方正仿宋_GB2312"/>
          <w:color w:val="FF0000"/>
          <w:sz w:val="32"/>
          <w:szCs w:val="32"/>
        </w:rPr>
        <w:t>按照不超过</w:t>
      </w:r>
      <w:r>
        <w:rPr>
          <w:rFonts w:hint="eastAsia" w:ascii="方正仿宋_GB2312" w:hAnsi="方正仿宋_GB2312" w:eastAsia="方正仿宋_GB2312" w:cs="方正仿宋_GB2312"/>
          <w:color w:val="FF0000"/>
          <w:sz w:val="32"/>
          <w:szCs w:val="32"/>
          <w:lang w:val="en-US" w:eastAsia="zh-CN"/>
        </w:rPr>
        <w:t>实际结项</w:t>
      </w:r>
      <w:r>
        <w:rPr>
          <w:rFonts w:hint="eastAsia" w:ascii="方正仿宋_GB2312" w:hAnsi="方正仿宋_GB2312" w:eastAsia="方正仿宋_GB2312" w:cs="方正仿宋_GB2312"/>
          <w:color w:val="FF0000"/>
          <w:sz w:val="32"/>
          <w:szCs w:val="32"/>
        </w:rPr>
        <w:t>团队数量的</w:t>
      </w:r>
      <w:r>
        <w:rPr>
          <w:rFonts w:hint="eastAsia" w:ascii="方正仿宋_GB2312" w:hAnsi="方正仿宋_GB2312" w:eastAsia="方正仿宋_GB2312" w:cs="方正仿宋_GB2312"/>
          <w:color w:val="FF0000"/>
          <w:sz w:val="32"/>
          <w:szCs w:val="32"/>
          <w:lang w:val="en-US" w:eastAsia="zh-CN"/>
        </w:rPr>
        <w:t>5</w:t>
      </w:r>
      <w:r>
        <w:rPr>
          <w:rFonts w:hint="eastAsia" w:ascii="方正仿宋_GB2312" w:hAnsi="方正仿宋_GB2312" w:eastAsia="方正仿宋_GB2312" w:cs="方正仿宋_GB2312"/>
          <w:color w:val="FF0000"/>
          <w:sz w:val="32"/>
          <w:szCs w:val="32"/>
        </w:rPr>
        <w:t>%推荐</w:t>
      </w:r>
      <w:r>
        <w:rPr>
          <w:rFonts w:hint="eastAsia" w:ascii="方正仿宋_GB2312" w:hAnsi="方正仿宋_GB2312" w:eastAsia="方正仿宋_GB2312" w:cs="方正仿宋_GB2312"/>
          <w:color w:val="FF0000"/>
          <w:sz w:val="32"/>
          <w:szCs w:val="32"/>
          <w:lang w:val="en-US" w:eastAsia="zh-CN"/>
        </w:rPr>
        <w:t>优秀宣传推广</w:t>
      </w:r>
      <w:r>
        <w:rPr>
          <w:rFonts w:hint="eastAsia" w:ascii="方正仿宋_GB2312" w:hAnsi="方正仿宋_GB2312" w:eastAsia="方正仿宋_GB2312" w:cs="方正仿宋_GB2312"/>
          <w:color w:val="FF0000"/>
          <w:sz w:val="32"/>
          <w:szCs w:val="32"/>
          <w:lang w:eastAsia="zh-CN"/>
        </w:rPr>
        <w:t>。</w:t>
      </w:r>
    </w:p>
    <w:p>
      <w:pPr>
        <w:ind w:firstLine="640" w:firstLineChars="200"/>
        <w:jc w:val="left"/>
        <w:rPr>
          <w:rFonts w:ascii="仿宋_GB2312" w:hAnsi="Times New Roman" w:eastAsia="仿宋_GB2312" w:cs="Times New Roman"/>
          <w:sz w:val="32"/>
          <w:szCs w:val="32"/>
        </w:rPr>
      </w:pPr>
      <w:r>
        <w:rPr>
          <w:rFonts w:hint="eastAsia" w:ascii="方正仿宋_GB2312" w:hAnsi="方正仿宋_GB2312" w:eastAsia="方正仿宋_GB2312" w:cs="方正仿宋_GB2312"/>
          <w:sz w:val="32"/>
          <w:szCs w:val="32"/>
        </w:rPr>
        <w:t>利用微信公众号、微博、各类直播平台传递社会实践主题和内容，阅读量高、受众范围广，能够高质量的反映出社会实践的过程和成果，宣传效果良好。</w:t>
      </w:r>
    </w:p>
    <w:bookmarkEnd w:id="24"/>
    <w:p>
      <w:pPr>
        <w:ind w:firstLine="640" w:firstLineChars="200"/>
        <w:rPr>
          <w:rFonts w:ascii="黑体" w:hAnsi="黑体" w:eastAsia="黑体" w:cs="Times New Roman"/>
          <w:sz w:val="32"/>
          <w:szCs w:val="32"/>
        </w:rPr>
      </w:pPr>
      <w:bookmarkStart w:id="25" w:name="_Toc385510264"/>
      <w:r>
        <w:rPr>
          <w:rFonts w:hint="eastAsia" w:ascii="黑体" w:hAnsi="黑体" w:eastAsia="黑体" w:cs="Times New Roman"/>
          <w:sz w:val="32"/>
          <w:szCs w:val="32"/>
        </w:rPr>
        <w:t>五、</w:t>
      </w:r>
      <w:r>
        <w:rPr>
          <w:rFonts w:ascii="黑体" w:hAnsi="黑体" w:eastAsia="黑体" w:cs="Times New Roman"/>
          <w:sz w:val="32"/>
          <w:szCs w:val="32"/>
        </w:rPr>
        <w:t>其他说明</w:t>
      </w:r>
    </w:p>
    <w:p>
      <w:pPr>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32"/>
          <w:szCs w:val="32"/>
        </w:rPr>
        <w:t>本评奖办法的解释权归共青团北京理工大学委员会。</w:t>
      </w:r>
      <w:bookmarkEnd w:id="25"/>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 w:name="KSO_WPS_MARK_KEY" w:val="77cbca9c-79aa-4e9b-ab0a-0d6bf7689edf"/>
  </w:docVars>
  <w:rsids>
    <w:rsidRoot w:val="00461EDA"/>
    <w:rsid w:val="00050ED6"/>
    <w:rsid w:val="00094B6E"/>
    <w:rsid w:val="0009522E"/>
    <w:rsid w:val="0009685B"/>
    <w:rsid w:val="000B697B"/>
    <w:rsid w:val="000E7839"/>
    <w:rsid w:val="001053AD"/>
    <w:rsid w:val="001629F3"/>
    <w:rsid w:val="0017772E"/>
    <w:rsid w:val="001E24E1"/>
    <w:rsid w:val="001F0456"/>
    <w:rsid w:val="002879BF"/>
    <w:rsid w:val="002A125C"/>
    <w:rsid w:val="002B0FF0"/>
    <w:rsid w:val="002D7E99"/>
    <w:rsid w:val="002F6EA7"/>
    <w:rsid w:val="003012D2"/>
    <w:rsid w:val="003102B0"/>
    <w:rsid w:val="00322902"/>
    <w:rsid w:val="00334A80"/>
    <w:rsid w:val="00357373"/>
    <w:rsid w:val="003625FB"/>
    <w:rsid w:val="00384875"/>
    <w:rsid w:val="00390676"/>
    <w:rsid w:val="00392846"/>
    <w:rsid w:val="003A32B3"/>
    <w:rsid w:val="003B64C7"/>
    <w:rsid w:val="003D3ECE"/>
    <w:rsid w:val="003E0AFB"/>
    <w:rsid w:val="003E677E"/>
    <w:rsid w:val="00407CA2"/>
    <w:rsid w:val="0045046E"/>
    <w:rsid w:val="00461EDA"/>
    <w:rsid w:val="00512442"/>
    <w:rsid w:val="005277BD"/>
    <w:rsid w:val="00555FF3"/>
    <w:rsid w:val="005D1F96"/>
    <w:rsid w:val="005E2F7B"/>
    <w:rsid w:val="00636823"/>
    <w:rsid w:val="00656937"/>
    <w:rsid w:val="00677925"/>
    <w:rsid w:val="006D181E"/>
    <w:rsid w:val="006E6804"/>
    <w:rsid w:val="00756AD3"/>
    <w:rsid w:val="007F7543"/>
    <w:rsid w:val="00812095"/>
    <w:rsid w:val="008177E8"/>
    <w:rsid w:val="00821306"/>
    <w:rsid w:val="00826965"/>
    <w:rsid w:val="008315BC"/>
    <w:rsid w:val="0084286E"/>
    <w:rsid w:val="00844ABB"/>
    <w:rsid w:val="00845381"/>
    <w:rsid w:val="00846C35"/>
    <w:rsid w:val="00860F38"/>
    <w:rsid w:val="0086223A"/>
    <w:rsid w:val="00867BC0"/>
    <w:rsid w:val="008D20CF"/>
    <w:rsid w:val="00912FF6"/>
    <w:rsid w:val="009249CE"/>
    <w:rsid w:val="009C1858"/>
    <w:rsid w:val="009D7B38"/>
    <w:rsid w:val="00A2189C"/>
    <w:rsid w:val="00A936E0"/>
    <w:rsid w:val="00AA0B6B"/>
    <w:rsid w:val="00AC570B"/>
    <w:rsid w:val="00AE44A8"/>
    <w:rsid w:val="00B529EA"/>
    <w:rsid w:val="00BD7A91"/>
    <w:rsid w:val="00BE6E91"/>
    <w:rsid w:val="00C30AB1"/>
    <w:rsid w:val="00C84D82"/>
    <w:rsid w:val="00C85655"/>
    <w:rsid w:val="00D036DF"/>
    <w:rsid w:val="00D06CE2"/>
    <w:rsid w:val="00D1468F"/>
    <w:rsid w:val="00D45CA0"/>
    <w:rsid w:val="00D5206E"/>
    <w:rsid w:val="00D52338"/>
    <w:rsid w:val="00D6165C"/>
    <w:rsid w:val="00DA1272"/>
    <w:rsid w:val="00DA2E68"/>
    <w:rsid w:val="00DC6062"/>
    <w:rsid w:val="00DD7482"/>
    <w:rsid w:val="00E318FF"/>
    <w:rsid w:val="00E57926"/>
    <w:rsid w:val="00E76333"/>
    <w:rsid w:val="00E90605"/>
    <w:rsid w:val="00E9798A"/>
    <w:rsid w:val="00EB1EDE"/>
    <w:rsid w:val="00ED5955"/>
    <w:rsid w:val="00EE3626"/>
    <w:rsid w:val="00EE4ADB"/>
    <w:rsid w:val="00EF29C7"/>
    <w:rsid w:val="00F1546B"/>
    <w:rsid w:val="00F16A04"/>
    <w:rsid w:val="00F51F80"/>
    <w:rsid w:val="00F60CA8"/>
    <w:rsid w:val="00F72A50"/>
    <w:rsid w:val="00FA7827"/>
    <w:rsid w:val="00FB1BA1"/>
    <w:rsid w:val="00FC5F01"/>
    <w:rsid w:val="155C49A0"/>
    <w:rsid w:val="1DEB1048"/>
    <w:rsid w:val="2586550A"/>
    <w:rsid w:val="29F102DB"/>
    <w:rsid w:val="3617261C"/>
    <w:rsid w:val="44635CA2"/>
    <w:rsid w:val="452D7F1B"/>
    <w:rsid w:val="4A2F60A5"/>
    <w:rsid w:val="4C8F1529"/>
    <w:rsid w:val="4F207C64"/>
    <w:rsid w:val="582C7CB7"/>
    <w:rsid w:val="5F761D74"/>
    <w:rsid w:val="6C0F1921"/>
    <w:rsid w:val="7B536435"/>
    <w:rsid w:val="7BEC3136"/>
    <w:rsid w:val="7E27428C"/>
    <w:rsid w:val="7EEE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annotation text"/>
    <w:basedOn w:val="1"/>
    <w:semiHidden/>
    <w:unhideWhenUsed/>
    <w:qFormat/>
    <w:uiPriority w:val="99"/>
    <w:pPr>
      <w:jc w:val="left"/>
    </w:pPr>
  </w:style>
  <w:style w:type="paragraph" w:styleId="5">
    <w:name w:val="Salutation"/>
    <w:basedOn w:val="1"/>
    <w:next w:val="1"/>
    <w:link w:val="15"/>
    <w:qFormat/>
    <w:uiPriority w:val="0"/>
    <w:rPr>
      <w:rFonts w:ascii="Times New Roman" w:hAnsi="Times New Roman" w:eastAsia="仿宋_GB2312"/>
      <w:sz w:val="28"/>
      <w:szCs w:val="32"/>
    </w:rPr>
  </w:style>
  <w:style w:type="paragraph" w:styleId="6">
    <w:name w:val="Closing"/>
    <w:basedOn w:val="1"/>
    <w:link w:val="16"/>
    <w:qFormat/>
    <w:uiPriority w:val="0"/>
    <w:pPr>
      <w:ind w:left="100" w:leftChars="2100"/>
    </w:pPr>
    <w:rPr>
      <w:rFonts w:ascii="Times New Roman" w:hAnsi="Times New Roman" w:eastAsia="仿宋_GB2312"/>
      <w:sz w:val="28"/>
      <w:szCs w:val="32"/>
    </w:rPr>
  </w:style>
  <w:style w:type="paragraph" w:styleId="7">
    <w:name w:val="Date"/>
    <w:basedOn w:val="1"/>
    <w:next w:val="1"/>
    <w:link w:val="14"/>
    <w:unhideWhenUsed/>
    <w:qFormat/>
    <w:uiPriority w:val="0"/>
    <w:pPr>
      <w:ind w:left="100" w:leftChars="2500"/>
    </w:p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rPr>
      <w:rFonts w:asciiTheme="minorHAnsi" w:hAnsiTheme="minorHAnsi" w:eastAsiaTheme="minorEastAsia"/>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3"/>
    <w:qFormat/>
    <w:uiPriority w:val="9"/>
    <w:rPr>
      <w:rFonts w:asciiTheme="minorHAnsi" w:hAnsiTheme="minorHAnsi" w:eastAsiaTheme="minorEastAsia"/>
      <w:b/>
      <w:bCs/>
      <w:kern w:val="44"/>
      <w:sz w:val="44"/>
      <w:szCs w:val="44"/>
    </w:rPr>
  </w:style>
  <w:style w:type="character" w:customStyle="1" w:styleId="14">
    <w:name w:val="日期 字符"/>
    <w:basedOn w:val="12"/>
    <w:link w:val="7"/>
    <w:qFormat/>
    <w:uiPriority w:val="0"/>
    <w:rPr>
      <w:rFonts w:asciiTheme="minorHAnsi" w:hAnsiTheme="minorHAnsi" w:eastAsiaTheme="minorEastAsia"/>
      <w:sz w:val="21"/>
      <w:szCs w:val="22"/>
    </w:rPr>
  </w:style>
  <w:style w:type="character" w:customStyle="1" w:styleId="15">
    <w:name w:val="称呼 字符"/>
    <w:link w:val="5"/>
    <w:qFormat/>
    <w:uiPriority w:val="0"/>
    <w:rPr>
      <w:rFonts w:ascii="Times New Roman" w:hAnsi="Times New Roman"/>
      <w:sz w:val="28"/>
    </w:rPr>
  </w:style>
  <w:style w:type="character" w:customStyle="1" w:styleId="16">
    <w:name w:val="结束语 字符"/>
    <w:link w:val="6"/>
    <w:qFormat/>
    <w:uiPriority w:val="0"/>
    <w:rPr>
      <w:rFonts w:ascii="Times New Roman" w:hAnsi="Times New Roman"/>
      <w:sz w:val="28"/>
    </w:rPr>
  </w:style>
  <w:style w:type="character" w:customStyle="1" w:styleId="17">
    <w:name w:val="称呼 Char1"/>
    <w:basedOn w:val="12"/>
    <w:semiHidden/>
    <w:qFormat/>
    <w:uiPriority w:val="99"/>
    <w:rPr>
      <w:rFonts w:asciiTheme="minorHAnsi" w:hAnsiTheme="minorHAnsi" w:eastAsiaTheme="minorEastAsia"/>
      <w:sz w:val="21"/>
      <w:szCs w:val="22"/>
    </w:rPr>
  </w:style>
  <w:style w:type="character" w:customStyle="1" w:styleId="18">
    <w:name w:val="结束语 Char1"/>
    <w:basedOn w:val="12"/>
    <w:semiHidden/>
    <w:qFormat/>
    <w:uiPriority w:val="99"/>
    <w:rPr>
      <w:rFonts w:asciiTheme="minorHAnsi" w:hAnsiTheme="minorHAnsi" w:eastAsiaTheme="minorEastAsia"/>
      <w:sz w:val="21"/>
      <w:szCs w:val="22"/>
    </w:rPr>
  </w:style>
  <w:style w:type="character" w:customStyle="1" w:styleId="19">
    <w:name w:val="页眉 字符"/>
    <w:basedOn w:val="12"/>
    <w:link w:val="9"/>
    <w:qFormat/>
    <w:uiPriority w:val="99"/>
    <w:rPr>
      <w:rFonts w:asciiTheme="minorHAnsi" w:hAnsiTheme="minorHAnsi" w:eastAsiaTheme="minorEastAsia"/>
      <w:sz w:val="18"/>
      <w:szCs w:val="18"/>
    </w:rPr>
  </w:style>
  <w:style w:type="character" w:customStyle="1" w:styleId="20">
    <w:name w:val="页脚 字符"/>
    <w:basedOn w:val="12"/>
    <w:link w:val="8"/>
    <w:qFormat/>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CC0E-B154-4E8F-A43C-B295E8CFD59E}">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2093</Words>
  <Characters>2160</Characters>
  <Lines>18</Lines>
  <Paragraphs>5</Paragraphs>
  <TotalTime>15</TotalTime>
  <ScaleCrop>false</ScaleCrop>
  <LinksUpToDate>false</LinksUpToDate>
  <CharactersWithSpaces>2168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2021-05-25T14:03:00Z</dcterms:created>
  <dc:creator>苟曼莉</dc:creator>
  <cp:lastModifiedBy>qinku</cp:lastModifiedBy>
  <cp:lastPrinted>2024-08-23T01:42:00Z</cp:lastPrinted>
  <dcterms:modified xsi:type="dcterms:W3CDTF">2024-08-23T14:06:12Z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49E7D6D4854340E594173BC8BD742280_13</vt:lpwstr>
  </property>
</Properties>
</file>